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A801E" w14:textId="77777777" w:rsidR="001408E7" w:rsidRPr="001408E7" w:rsidRDefault="00397A98" w:rsidP="001408E7">
      <w:pPr>
        <w:jc w:val="left"/>
        <w:rPr>
          <w:b/>
        </w:rPr>
      </w:pPr>
      <w:r w:rsidRPr="00C41A2F">
        <w:rPr>
          <w:b/>
          <w:sz w:val="22"/>
        </w:rPr>
        <w:t>Załącznik nr 5</w:t>
      </w:r>
    </w:p>
    <w:p w14:paraId="4761EBD8" w14:textId="77777777" w:rsidR="00397A98" w:rsidRPr="001408E7" w:rsidRDefault="00397A98" w:rsidP="001408E7">
      <w:pPr>
        <w:rPr>
          <w:b/>
        </w:rPr>
      </w:pPr>
      <w:r w:rsidRPr="001408E7">
        <w:rPr>
          <w:b/>
          <w:sz w:val="28"/>
        </w:rPr>
        <w:t>Klauzula informacyjna</w:t>
      </w:r>
    </w:p>
    <w:p w14:paraId="12A19B5B" w14:textId="37CB725B" w:rsidR="00397A98" w:rsidRPr="00397A98" w:rsidRDefault="00397A98" w:rsidP="00452E2A">
      <w:pPr>
        <w:numPr>
          <w:ilvl w:val="0"/>
          <w:numId w:val="17"/>
        </w:numPr>
        <w:spacing w:after="80"/>
        <w:ind w:left="426" w:hanging="426"/>
        <w:jc w:val="left"/>
      </w:pPr>
      <w:r w:rsidRPr="00397A98">
        <w:t xml:space="preserve">Administratorem danych osobowych </w:t>
      </w:r>
      <w:r>
        <w:t>Wnioskodawców jest</w:t>
      </w:r>
      <w:r w:rsidR="00E0160D">
        <w:t xml:space="preserve"> </w:t>
      </w:r>
      <w:r w:rsidR="00A1737E">
        <w:t>Centrum Kultury</w:t>
      </w:r>
      <w:r w:rsidR="00E0160D">
        <w:t>.</w:t>
      </w:r>
    </w:p>
    <w:p w14:paraId="5CD1BC63" w14:textId="4B127ABF" w:rsidR="00397A98" w:rsidRPr="00397A98" w:rsidRDefault="00397A98" w:rsidP="00452E2A">
      <w:pPr>
        <w:numPr>
          <w:ilvl w:val="0"/>
          <w:numId w:val="17"/>
        </w:numPr>
        <w:spacing w:after="80"/>
        <w:ind w:left="426" w:hanging="426"/>
        <w:jc w:val="left"/>
      </w:pPr>
      <w:r w:rsidRPr="00397A98">
        <w:t>Kontakt z Inspektorem Danych Osobowych:</w:t>
      </w:r>
      <w:r w:rsidRPr="00397A98">
        <w:br/>
      </w:r>
      <w:r w:rsidR="00A1737E">
        <w:t>Centrum Kultury w Dobiegniewie</w:t>
      </w:r>
      <w:r w:rsidRPr="00397A98">
        <w:t xml:space="preserve">, ul. </w:t>
      </w:r>
      <w:r w:rsidR="00A1737E">
        <w:t>Gorzowska</w:t>
      </w:r>
      <w:r w:rsidRPr="00397A98">
        <w:t xml:space="preserve"> </w:t>
      </w:r>
      <w:r w:rsidR="00A1737E">
        <w:t>11</w:t>
      </w:r>
      <w:r w:rsidRPr="00397A98">
        <w:t>,</w:t>
      </w:r>
      <w:r w:rsidRPr="00397A98">
        <w:br/>
      </w:r>
      <w:r w:rsidR="00A1737E">
        <w:t>66-520 Dobiegniew</w:t>
      </w:r>
      <w:r w:rsidRPr="00397A98">
        <w:t xml:space="preserve">, tel. </w:t>
      </w:r>
      <w:r w:rsidR="00A1737E">
        <w:t>957611095</w:t>
      </w:r>
      <w:r w:rsidR="00E0160D">
        <w:t xml:space="preserve">, </w:t>
      </w:r>
      <w:r w:rsidR="00A1737E">
        <w:t>ckd@dobiegniew.pl</w:t>
      </w:r>
      <w:r w:rsidR="00E0160D">
        <w:t>.</w:t>
      </w:r>
    </w:p>
    <w:p w14:paraId="753502FE" w14:textId="77777777" w:rsidR="00842E2D" w:rsidRDefault="00397A98" w:rsidP="00452E2A">
      <w:pPr>
        <w:numPr>
          <w:ilvl w:val="0"/>
          <w:numId w:val="17"/>
        </w:numPr>
        <w:spacing w:after="80"/>
        <w:ind w:left="426" w:hanging="426"/>
        <w:jc w:val="left"/>
      </w:pPr>
      <w:r w:rsidRPr="00397A98">
        <w:t xml:space="preserve">Przetwarzanie danych </w:t>
      </w:r>
      <w:r w:rsidR="00842E2D">
        <w:t>Wnioskodawców</w:t>
      </w:r>
      <w:r w:rsidRPr="00397A98">
        <w:t xml:space="preserve"> w postaci wizerunku wykonywane jest</w:t>
      </w:r>
      <w:r w:rsidR="00842E2D">
        <w:t>:</w:t>
      </w:r>
    </w:p>
    <w:p w14:paraId="0DC0D319" w14:textId="77777777" w:rsidR="00AC057F" w:rsidRDefault="00397A98" w:rsidP="00452E2A">
      <w:pPr>
        <w:numPr>
          <w:ilvl w:val="1"/>
          <w:numId w:val="17"/>
        </w:numPr>
        <w:spacing w:after="80"/>
        <w:jc w:val="left"/>
      </w:pPr>
      <w:r w:rsidRPr="00397A98">
        <w:t>w</w:t>
      </w:r>
      <w:r w:rsidR="00842E2D">
        <w:t xml:space="preserve"> związku z obowiązkiem dokumentacyjnym projektu BLISKO, a przetwarzanie jest niezbędne d</w:t>
      </w:r>
      <w:r w:rsidR="00AC057F">
        <w:t>o wykonania przedmiotu umowy;</w:t>
      </w:r>
    </w:p>
    <w:p w14:paraId="396F0D45" w14:textId="77777777" w:rsidR="00397A98" w:rsidRDefault="00842E2D" w:rsidP="00452E2A">
      <w:pPr>
        <w:numPr>
          <w:ilvl w:val="1"/>
          <w:numId w:val="17"/>
        </w:numPr>
        <w:spacing w:after="80"/>
        <w:jc w:val="left"/>
      </w:pPr>
      <w:r>
        <w:t>w</w:t>
      </w:r>
      <w:r w:rsidR="00397A98" w:rsidRPr="00397A98">
        <w:t xml:space="preserve"> ramach </w:t>
      </w:r>
      <w:r w:rsidR="00AC057F">
        <w:t xml:space="preserve">realizacji </w:t>
      </w:r>
      <w:r w:rsidR="00397A98" w:rsidRPr="00397A98">
        <w:t xml:space="preserve">zadań statutowych Biblioteki i odbywa się na podstawie wyrażonej przez uczestnika </w:t>
      </w:r>
      <w:r w:rsidR="00AC057F">
        <w:t>zgody;</w:t>
      </w:r>
      <w:r w:rsidR="00424BC2">
        <w:t xml:space="preserve"> wyrażenie zgody jest niezbędne do uczest</w:t>
      </w:r>
      <w:r w:rsidR="00E0160D">
        <w:t>nictwa Wnioskodawcy w projekcie.</w:t>
      </w:r>
    </w:p>
    <w:p w14:paraId="745CE9D4" w14:textId="77777777" w:rsidR="00DF35EA" w:rsidRDefault="00F76627" w:rsidP="00452E2A">
      <w:pPr>
        <w:numPr>
          <w:ilvl w:val="0"/>
          <w:numId w:val="17"/>
        </w:numPr>
        <w:spacing w:after="80"/>
        <w:jc w:val="left"/>
      </w:pPr>
      <w:r>
        <w:t>Przetwarzanie danych Wnioskodawcy</w:t>
      </w:r>
      <w:r w:rsidR="007C5EBD">
        <w:t xml:space="preserve"> zawartych we wniosku wykonywane jest w</w:t>
      </w:r>
      <w:r w:rsidR="00DF35EA">
        <w:t> </w:t>
      </w:r>
      <w:r w:rsidR="007C5EBD">
        <w:t>związk</w:t>
      </w:r>
      <w:r w:rsidR="00DF35EA">
        <w:t>u z:</w:t>
      </w:r>
    </w:p>
    <w:p w14:paraId="2B835B16" w14:textId="77777777" w:rsidR="00DF35EA" w:rsidRDefault="007C5EBD" w:rsidP="00452E2A">
      <w:pPr>
        <w:numPr>
          <w:ilvl w:val="1"/>
          <w:numId w:val="17"/>
        </w:numPr>
        <w:spacing w:after="80"/>
        <w:jc w:val="left"/>
      </w:pPr>
      <w:r>
        <w:t>obowiązkiem d</w:t>
      </w:r>
      <w:r w:rsidR="00DF35EA">
        <w:t>okumentacyjnym projektu BLISKO,</w:t>
      </w:r>
    </w:p>
    <w:p w14:paraId="694A1236" w14:textId="77777777" w:rsidR="00244AEA" w:rsidRDefault="00244AEA" w:rsidP="00452E2A">
      <w:pPr>
        <w:numPr>
          <w:ilvl w:val="1"/>
          <w:numId w:val="17"/>
        </w:numPr>
        <w:spacing w:after="80"/>
        <w:jc w:val="left"/>
      </w:pPr>
      <w:r>
        <w:t>oceną formalną i merytoryczną wniosku oraz zgodnością z Regulaminem,</w:t>
      </w:r>
    </w:p>
    <w:p w14:paraId="59A99CCC" w14:textId="77777777" w:rsidR="00F76627" w:rsidRDefault="00DF35EA" w:rsidP="00452E2A">
      <w:pPr>
        <w:numPr>
          <w:ilvl w:val="1"/>
          <w:numId w:val="17"/>
        </w:numPr>
        <w:spacing w:after="80"/>
        <w:jc w:val="left"/>
      </w:pPr>
      <w:r>
        <w:t xml:space="preserve">po zatwierdzeniu wniosku do realizacji: </w:t>
      </w:r>
      <w:r w:rsidR="007C5EBD">
        <w:t>zawarciem porozumienia</w:t>
      </w:r>
      <w:r>
        <w:t>,</w:t>
      </w:r>
    </w:p>
    <w:p w14:paraId="5AF12FA0" w14:textId="77777777" w:rsidR="00DF35EA" w:rsidRPr="00397A98" w:rsidRDefault="00DF35EA" w:rsidP="00244AEA">
      <w:pPr>
        <w:numPr>
          <w:ilvl w:val="1"/>
          <w:numId w:val="17"/>
        </w:numPr>
        <w:spacing w:after="80"/>
        <w:jc w:val="left"/>
      </w:pPr>
      <w:r>
        <w:t>po zatwierdzeniu wniosku do realizacji: podpisaniem u</w:t>
      </w:r>
      <w:r w:rsidR="00244AEA">
        <w:t>mowy oraz rozliczeniem projektu.</w:t>
      </w:r>
    </w:p>
    <w:p w14:paraId="71BCEE14" w14:textId="77777777" w:rsidR="00397A98" w:rsidRPr="00397A98" w:rsidRDefault="00397A98" w:rsidP="00244AEA">
      <w:pPr>
        <w:numPr>
          <w:ilvl w:val="0"/>
          <w:numId w:val="17"/>
        </w:numPr>
        <w:spacing w:after="80"/>
        <w:ind w:left="426" w:hanging="426"/>
        <w:jc w:val="both"/>
      </w:pPr>
      <w:r w:rsidRPr="00397A98">
        <w:t>Osoba, której dane dotyczą ma prawo: w dowolnym momencie wycofać zgodę, dostępu do swoich danych, sprostowania swoich danych, usunięcia danych, ograniczenia przetwarzania, do wniesienia sprzeciwu wobec przetwarzania, przenoszenia danych, wniesienia skargi do organu nadzorczego</w:t>
      </w:r>
      <w:r w:rsidR="00E0160D">
        <w:t>.</w:t>
      </w:r>
    </w:p>
    <w:p w14:paraId="7806771D" w14:textId="77777777" w:rsidR="00397A98" w:rsidRPr="00397A98" w:rsidRDefault="00397A98" w:rsidP="00244AEA">
      <w:pPr>
        <w:numPr>
          <w:ilvl w:val="0"/>
          <w:numId w:val="17"/>
        </w:numPr>
        <w:spacing w:after="80"/>
        <w:ind w:left="426" w:hanging="426"/>
        <w:jc w:val="both"/>
      </w:pPr>
      <w:r w:rsidRPr="00397A98">
        <w:t>Pozyskane dane w zakresie utrwalonego wizerunku mogą zostać przekazane w ramach realizacji zadań statutowych regionalnym mediom, Urzędowi Miejskiemu</w:t>
      </w:r>
      <w:r w:rsidR="001127F2">
        <w:t>, partnerom projektu</w:t>
      </w:r>
      <w:r w:rsidRPr="00397A98">
        <w:t xml:space="preserve"> oraz zamieszczone na stronach biblioteki w serwisach społecznościowych</w:t>
      </w:r>
      <w:r w:rsidR="001127F2">
        <w:t>; w</w:t>
      </w:r>
      <w:r w:rsidR="00E0160D">
        <w:t> </w:t>
      </w:r>
      <w:r w:rsidR="001127F2">
        <w:t>związku z obowiązkiem dokumentacyjnym, dane mogą zostać również przekazane Narodowemu Centrum Kultury, Instytutowi Książki</w:t>
      </w:r>
      <w:r w:rsidR="00E0160D">
        <w:t>, Ministerstwu Kultury i Dziedzictwa Narodowego, a także komisji konkursowej.</w:t>
      </w:r>
    </w:p>
    <w:p w14:paraId="2B148B7F" w14:textId="77777777" w:rsidR="00397A98" w:rsidRPr="00397A98" w:rsidRDefault="00397A98" w:rsidP="00244AEA">
      <w:pPr>
        <w:numPr>
          <w:ilvl w:val="0"/>
          <w:numId w:val="17"/>
        </w:numPr>
        <w:spacing w:after="80"/>
        <w:ind w:left="426" w:hanging="426"/>
        <w:jc w:val="both"/>
      </w:pPr>
      <w:r w:rsidRPr="00397A98">
        <w:t>Dane osobowe w postaci utrwalonego wizerunku mogą zostać udostępnione poza obszar UE w celu publikacji w serwisach społecznościowych (Facebook, Instagram, YouTube), zgodnie z artykułem 46 RODO.</w:t>
      </w:r>
    </w:p>
    <w:p w14:paraId="4E3859A2" w14:textId="77777777" w:rsidR="004A62D6" w:rsidRDefault="00397A98" w:rsidP="00452E2A">
      <w:pPr>
        <w:numPr>
          <w:ilvl w:val="0"/>
          <w:numId w:val="17"/>
        </w:numPr>
        <w:spacing w:after="80"/>
        <w:ind w:left="426" w:hanging="426"/>
        <w:jc w:val="left"/>
      </w:pPr>
      <w:bookmarkStart w:id="0" w:name="_GoBack1"/>
      <w:bookmarkEnd w:id="0"/>
      <w:r w:rsidRPr="00397A98">
        <w:t>Dane przetwarzane będą do czasu ustania celu przetwarzania.</w:t>
      </w:r>
    </w:p>
    <w:p w14:paraId="62D3752A" w14:textId="77777777" w:rsidR="0005668C" w:rsidRDefault="0005668C" w:rsidP="0005668C">
      <w:pPr>
        <w:spacing w:after="80"/>
        <w:ind w:left="426"/>
        <w:jc w:val="left"/>
      </w:pPr>
    </w:p>
    <w:p w14:paraId="6542B9E0" w14:textId="77777777" w:rsidR="00452E2A" w:rsidRPr="00D750DA" w:rsidRDefault="00452E2A" w:rsidP="0005668C">
      <w:pPr>
        <w:spacing w:after="80"/>
        <w:ind w:left="1985"/>
      </w:pPr>
      <w:r>
        <w:t>Potwierdzam zapoznanie się z klauzulą informacyjną</w:t>
      </w:r>
      <w:r w:rsidR="009A047B">
        <w:br/>
      </w:r>
      <w:r w:rsidR="00A54AFB">
        <w:br/>
      </w:r>
      <w:r>
        <w:t>………………………………………………………….</w:t>
      </w:r>
      <w:r w:rsidR="0005668C">
        <w:br/>
      </w:r>
      <w:r w:rsidR="0005668C" w:rsidRPr="0005668C">
        <w:rPr>
          <w:sz w:val="18"/>
        </w:rPr>
        <w:t>(</w:t>
      </w:r>
      <w:r w:rsidR="009A047B">
        <w:rPr>
          <w:sz w:val="18"/>
        </w:rPr>
        <w:t xml:space="preserve">czytelny </w:t>
      </w:r>
      <w:r w:rsidR="0005668C" w:rsidRPr="0005668C">
        <w:rPr>
          <w:sz w:val="18"/>
        </w:rPr>
        <w:t>podpis W</w:t>
      </w:r>
      <w:r w:rsidRPr="0005668C">
        <w:rPr>
          <w:sz w:val="18"/>
        </w:rPr>
        <w:t>nioskodawcy</w:t>
      </w:r>
      <w:r w:rsidR="0005668C" w:rsidRPr="0005668C">
        <w:rPr>
          <w:sz w:val="18"/>
        </w:rPr>
        <w:t xml:space="preserve"> powyżej 16 </w:t>
      </w:r>
      <w:proofErr w:type="spellStart"/>
      <w:r w:rsidR="0005668C" w:rsidRPr="0005668C">
        <w:rPr>
          <w:sz w:val="18"/>
        </w:rPr>
        <w:t>rż</w:t>
      </w:r>
      <w:proofErr w:type="spellEnd"/>
      <w:r w:rsidR="0005668C" w:rsidRPr="0005668C">
        <w:rPr>
          <w:sz w:val="18"/>
        </w:rPr>
        <w:t xml:space="preserve">. </w:t>
      </w:r>
      <w:r w:rsidRPr="0005668C">
        <w:rPr>
          <w:sz w:val="18"/>
        </w:rPr>
        <w:t>/</w:t>
      </w:r>
      <w:r w:rsidR="0005668C">
        <w:rPr>
          <w:sz w:val="18"/>
        </w:rPr>
        <w:br/>
      </w:r>
      <w:r w:rsidR="0005668C" w:rsidRPr="0005668C">
        <w:rPr>
          <w:sz w:val="18"/>
        </w:rPr>
        <w:t xml:space="preserve">rodzica lub opiekuna prawnego Wnioskodawcy do 16 </w:t>
      </w:r>
      <w:proofErr w:type="spellStart"/>
      <w:r w:rsidR="0005668C" w:rsidRPr="0005668C">
        <w:rPr>
          <w:sz w:val="18"/>
        </w:rPr>
        <w:t>rż</w:t>
      </w:r>
      <w:proofErr w:type="spellEnd"/>
      <w:r w:rsidR="0005668C" w:rsidRPr="0005668C">
        <w:rPr>
          <w:sz w:val="18"/>
        </w:rPr>
        <w:t>.)</w:t>
      </w:r>
    </w:p>
    <w:sectPr w:rsidR="00452E2A" w:rsidRPr="00D750DA" w:rsidSect="00C81D67">
      <w:pgSz w:w="11906" w:h="16838"/>
      <w:pgMar w:top="993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66C27"/>
    <w:multiLevelType w:val="hybridMultilevel"/>
    <w:tmpl w:val="3BDCD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E0EA2"/>
    <w:multiLevelType w:val="hybridMultilevel"/>
    <w:tmpl w:val="1BFCF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FD1E5A"/>
    <w:multiLevelType w:val="multilevel"/>
    <w:tmpl w:val="1390CA8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BCA7ADE"/>
    <w:multiLevelType w:val="hybridMultilevel"/>
    <w:tmpl w:val="3BDCD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4B469E"/>
    <w:multiLevelType w:val="hybridMultilevel"/>
    <w:tmpl w:val="CD501314"/>
    <w:lvl w:ilvl="0" w:tplc="04150019">
      <w:start w:val="1"/>
      <w:numFmt w:val="lowerLetter"/>
      <w:lvlText w:val="%1."/>
      <w:lvlJc w:val="left"/>
      <w:pPr>
        <w:ind w:left="213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4741499C"/>
    <w:multiLevelType w:val="hybridMultilevel"/>
    <w:tmpl w:val="6D304D5C"/>
    <w:lvl w:ilvl="0" w:tplc="D6FC42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D80797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E2F34DA"/>
    <w:multiLevelType w:val="hybridMultilevel"/>
    <w:tmpl w:val="91760226"/>
    <w:lvl w:ilvl="0" w:tplc="04150019">
      <w:start w:val="1"/>
      <w:numFmt w:val="lowerLetter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563C728B"/>
    <w:multiLevelType w:val="hybridMultilevel"/>
    <w:tmpl w:val="F08020A2"/>
    <w:lvl w:ilvl="0" w:tplc="DFF2CDE8">
      <w:start w:val="1"/>
      <w:numFmt w:val="decimal"/>
      <w:pStyle w:val="Akapitzlist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8433A03"/>
    <w:multiLevelType w:val="hybridMultilevel"/>
    <w:tmpl w:val="293C2EDE"/>
    <w:lvl w:ilvl="0" w:tplc="2C46EE9A">
      <w:start w:val="1"/>
      <w:numFmt w:val="decimal"/>
      <w:lvlText w:val="%1."/>
      <w:lvlJc w:val="left"/>
      <w:pPr>
        <w:ind w:left="1068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8F91995"/>
    <w:multiLevelType w:val="hybridMultilevel"/>
    <w:tmpl w:val="537E9C6C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5B785724"/>
    <w:multiLevelType w:val="hybridMultilevel"/>
    <w:tmpl w:val="20523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F547F5"/>
    <w:multiLevelType w:val="hybridMultilevel"/>
    <w:tmpl w:val="8A9C2996"/>
    <w:lvl w:ilvl="0" w:tplc="0415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6D4D6E48"/>
    <w:multiLevelType w:val="hybridMultilevel"/>
    <w:tmpl w:val="DC508A20"/>
    <w:lvl w:ilvl="0" w:tplc="A22CDAD8">
      <w:start w:val="1"/>
      <w:numFmt w:val="decimal"/>
      <w:lvlText w:val="%1."/>
      <w:lvlJc w:val="left"/>
      <w:pPr>
        <w:ind w:left="851" w:hanging="49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BE7FBF"/>
    <w:multiLevelType w:val="hybridMultilevel"/>
    <w:tmpl w:val="DA0EF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914430"/>
    <w:multiLevelType w:val="multilevel"/>
    <w:tmpl w:val="AFA6F07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%5."/>
      <w:lvlJc w:val="left"/>
      <w:pPr>
        <w:ind w:left="1800" w:hanging="360"/>
      </w:pPr>
    </w:lvl>
    <w:lvl w:ilvl="5">
      <w:start w:val="1"/>
      <w:numFmt w:val="lowerRoman"/>
      <w:lvlText w:val="%6."/>
      <w:lvlJc w:val="righ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5C8582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595867536">
    <w:abstractNumId w:val="1"/>
  </w:num>
  <w:num w:numId="2" w16cid:durableId="2101371307">
    <w:abstractNumId w:val="13"/>
  </w:num>
  <w:num w:numId="3" w16cid:durableId="1680110662">
    <w:abstractNumId w:val="5"/>
  </w:num>
  <w:num w:numId="4" w16cid:durableId="1219392495">
    <w:abstractNumId w:val="9"/>
  </w:num>
  <w:num w:numId="5" w16cid:durableId="422921792">
    <w:abstractNumId w:val="3"/>
  </w:num>
  <w:num w:numId="6" w16cid:durableId="1956015047">
    <w:abstractNumId w:val="6"/>
  </w:num>
  <w:num w:numId="7" w16cid:durableId="1708943417">
    <w:abstractNumId w:val="2"/>
  </w:num>
  <w:num w:numId="8" w16cid:durableId="37049023">
    <w:abstractNumId w:val="15"/>
  </w:num>
  <w:num w:numId="9" w16cid:durableId="1616717829">
    <w:abstractNumId w:val="0"/>
  </w:num>
  <w:num w:numId="10" w16cid:durableId="91438493">
    <w:abstractNumId w:val="14"/>
  </w:num>
  <w:num w:numId="11" w16cid:durableId="1997033956">
    <w:abstractNumId w:val="11"/>
  </w:num>
  <w:num w:numId="12" w16cid:durableId="1858303529">
    <w:abstractNumId w:val="10"/>
  </w:num>
  <w:num w:numId="13" w16cid:durableId="199976188">
    <w:abstractNumId w:val="12"/>
  </w:num>
  <w:num w:numId="14" w16cid:durableId="243078652">
    <w:abstractNumId w:val="4"/>
  </w:num>
  <w:num w:numId="15" w16cid:durableId="886185884">
    <w:abstractNumId w:val="8"/>
  </w:num>
  <w:num w:numId="16" w16cid:durableId="53354795">
    <w:abstractNumId w:val="7"/>
  </w:num>
  <w:num w:numId="17" w16cid:durableId="199938377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F73"/>
    <w:rsid w:val="000042B8"/>
    <w:rsid w:val="000127BC"/>
    <w:rsid w:val="000343EF"/>
    <w:rsid w:val="00056176"/>
    <w:rsid w:val="0005668C"/>
    <w:rsid w:val="00061CD0"/>
    <w:rsid w:val="000B3DEB"/>
    <w:rsid w:val="001127F2"/>
    <w:rsid w:val="001408E7"/>
    <w:rsid w:val="0015297B"/>
    <w:rsid w:val="001E412E"/>
    <w:rsid w:val="002107F6"/>
    <w:rsid w:val="00244AEA"/>
    <w:rsid w:val="002E174D"/>
    <w:rsid w:val="002E41F0"/>
    <w:rsid w:val="002F1275"/>
    <w:rsid w:val="00300443"/>
    <w:rsid w:val="003267A4"/>
    <w:rsid w:val="003876DC"/>
    <w:rsid w:val="00397A98"/>
    <w:rsid w:val="003B25E9"/>
    <w:rsid w:val="003D55C3"/>
    <w:rsid w:val="00416676"/>
    <w:rsid w:val="00424BC2"/>
    <w:rsid w:val="00435AD2"/>
    <w:rsid w:val="004368DB"/>
    <w:rsid w:val="00447E05"/>
    <w:rsid w:val="00452E2A"/>
    <w:rsid w:val="00460511"/>
    <w:rsid w:val="0046124C"/>
    <w:rsid w:val="004A51F4"/>
    <w:rsid w:val="004A62D6"/>
    <w:rsid w:val="004C09C8"/>
    <w:rsid w:val="004C3706"/>
    <w:rsid w:val="00507731"/>
    <w:rsid w:val="005777A6"/>
    <w:rsid w:val="005C6DDB"/>
    <w:rsid w:val="005F61BB"/>
    <w:rsid w:val="00635E7A"/>
    <w:rsid w:val="00643E30"/>
    <w:rsid w:val="0065043A"/>
    <w:rsid w:val="00671281"/>
    <w:rsid w:val="006D01C4"/>
    <w:rsid w:val="006D7528"/>
    <w:rsid w:val="006F600F"/>
    <w:rsid w:val="007268B1"/>
    <w:rsid w:val="00793E3B"/>
    <w:rsid w:val="00795E56"/>
    <w:rsid w:val="007A6458"/>
    <w:rsid w:val="007B1604"/>
    <w:rsid w:val="007C5EBD"/>
    <w:rsid w:val="007E314D"/>
    <w:rsid w:val="007F7268"/>
    <w:rsid w:val="008170E1"/>
    <w:rsid w:val="008224F8"/>
    <w:rsid w:val="00842E2D"/>
    <w:rsid w:val="00853593"/>
    <w:rsid w:val="008723AD"/>
    <w:rsid w:val="00897E3E"/>
    <w:rsid w:val="008B29F8"/>
    <w:rsid w:val="008B4BD6"/>
    <w:rsid w:val="008C16AC"/>
    <w:rsid w:val="008C7E49"/>
    <w:rsid w:val="0093277D"/>
    <w:rsid w:val="00942322"/>
    <w:rsid w:val="00962802"/>
    <w:rsid w:val="009A047B"/>
    <w:rsid w:val="009C32FB"/>
    <w:rsid w:val="009D0DF8"/>
    <w:rsid w:val="009E021F"/>
    <w:rsid w:val="009F3FD4"/>
    <w:rsid w:val="00A1737E"/>
    <w:rsid w:val="00A370FB"/>
    <w:rsid w:val="00A54AFB"/>
    <w:rsid w:val="00AA1F73"/>
    <w:rsid w:val="00AA36A6"/>
    <w:rsid w:val="00AC057F"/>
    <w:rsid w:val="00B055CD"/>
    <w:rsid w:val="00B11355"/>
    <w:rsid w:val="00B208DF"/>
    <w:rsid w:val="00B329F2"/>
    <w:rsid w:val="00B6139F"/>
    <w:rsid w:val="00BB4888"/>
    <w:rsid w:val="00C24C43"/>
    <w:rsid w:val="00C30AEC"/>
    <w:rsid w:val="00C41A2F"/>
    <w:rsid w:val="00C57335"/>
    <w:rsid w:val="00C73BD4"/>
    <w:rsid w:val="00C746E8"/>
    <w:rsid w:val="00C76DA7"/>
    <w:rsid w:val="00C81D67"/>
    <w:rsid w:val="00CB3C92"/>
    <w:rsid w:val="00CC5FCE"/>
    <w:rsid w:val="00CE5C8A"/>
    <w:rsid w:val="00CF6CF8"/>
    <w:rsid w:val="00D7110B"/>
    <w:rsid w:val="00D750DA"/>
    <w:rsid w:val="00DD76AE"/>
    <w:rsid w:val="00DF35EA"/>
    <w:rsid w:val="00E0160D"/>
    <w:rsid w:val="00E31F48"/>
    <w:rsid w:val="00E67ECA"/>
    <w:rsid w:val="00EB7E19"/>
    <w:rsid w:val="00EC5C84"/>
    <w:rsid w:val="00F27694"/>
    <w:rsid w:val="00F63744"/>
    <w:rsid w:val="00F709DF"/>
    <w:rsid w:val="00F76627"/>
    <w:rsid w:val="00F827C3"/>
    <w:rsid w:val="00FA5252"/>
    <w:rsid w:val="00FB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BB79E"/>
  <w15:docId w15:val="{7712997C-7005-41AD-84E4-69B81F8D4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36A6"/>
    <w:pPr>
      <w:jc w:val="center"/>
    </w:pPr>
    <w:rPr>
      <w:rFonts w:ascii="Calibri Light" w:hAnsi="Calibri Light" w:cs="Calibri Light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5C84"/>
    <w:pPr>
      <w:numPr>
        <w:numId w:val="15"/>
      </w:numPr>
      <w:ind w:left="426"/>
      <w:contextualSpacing/>
      <w:jc w:val="both"/>
    </w:pPr>
    <w:rPr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AA36A6"/>
    <w:rPr>
      <w:b/>
    </w:rPr>
  </w:style>
  <w:style w:type="character" w:customStyle="1" w:styleId="TytuZnak">
    <w:name w:val="Tytuł Znak"/>
    <w:basedOn w:val="Domylnaczcionkaakapitu"/>
    <w:link w:val="Tytu"/>
    <w:uiPriority w:val="10"/>
    <w:rsid w:val="00AA36A6"/>
    <w:rPr>
      <w:rFonts w:ascii="Calibri Light" w:hAnsi="Calibri Light" w:cs="Calibri Light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0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D774E-0F94-40C4-B51E-8B8A2D98A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Zarzadca</dc:creator>
  <cp:lastModifiedBy>PF3BKAY6</cp:lastModifiedBy>
  <cp:revision>2</cp:revision>
  <dcterms:created xsi:type="dcterms:W3CDTF">2024-03-25T11:32:00Z</dcterms:created>
  <dcterms:modified xsi:type="dcterms:W3CDTF">2024-03-25T11:32:00Z</dcterms:modified>
</cp:coreProperties>
</file>